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ГЛАВА ГОРОДА СОЧИ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мая 2009 г. N 182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ПРОВЕДЕНИЯ АНТИКОРРУПЦИОННОЙ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ЭКСПЕРТИЗЫ НОРМАТИВНЫХ ПРАВОВЫХ АКТОВ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СОЧИ И ИХ ПРОЕКТОВ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Главы города Сочи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09.07.2009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consultantplus://offline/ref=9D298B025C6D0CE8D48728886C2D1D8956311E13461E8B8EEC69F1F5348929A0D144076EACAF6D43A2EE69b86BN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229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от 30.12.2009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consultantplus://offline/ref=9D298B025C6D0CE8D48728886C2D1D8956311E13461F8881EA69F1F5348929A0D144076EACAF6D43A2EE69b86BN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584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,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Постановлений администрации города Сочи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08.04.2010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consultantplus://offline/ref=9D298B025C6D0CE8D48728886C2D1D8956311E1346188C8FEB69F1F5348929A0D144076EACAF6D43A2EE69b86BN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380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от 15.07.2010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consultantplus://offline/ref=9D298B025C6D0CE8D48728886C2D1D8956311E13451B8C80E469F1F5348929A0D144076EACAF6D43A2EE6Bb86DN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873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,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15.06.2011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consultantplus://offline/ref=9D298B025C6D0CE8D48728886C2D1D8956311E13461B8A89EF69F1F5348929A0D144076EACAF6D43A2EE6Ab868N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1135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от 22.03.2012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consultantplus://offline/ref=9D298B025C6D0CE8D48728886C2D1D8956311E1345198B89E569F1F5348929A0D144076EACAF6D43A2EE69b868N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523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,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24.07.2012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consultantplus://offline/ref=9D298B025C6D0CE8D48728886C2D1D8956311E13451E8D8FEA69F1F5348929A0D144076EACAF6D43A2EE69b869N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1575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)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Федеральными законами от 25 декабря 2008 года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consultantplus://offline/ref=9D298B025C6D0CE8D48736857A41408D553D421B421F84DFB136AAA863b860N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273-ФЗ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противодействии коррупции", от 17 июля 2009 года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consultantplus://offline/ref=9D298B025C6D0CE8D48736857A41408D553F431A4F1B84DFB136AAA863b860N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172-ФЗ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"Об антикоррупционной экспертизе нормативных правовых актов и проектов нормативных правовых актов",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consultantplus://offline/ref=9D298B025C6D0CE8D48736857A41408D553F44174E1984DFB136AAA863b860N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consultantplus://offline/ref=9D298B025C6D0CE8D48728886C2D1D8956311E13441C8D8DEF69F1F5348929A0bD61N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Краснодарского края от 23 июля 2009 года N 1798-КЗ "О противодействии коррупции в Краснодарском крае",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consultantplus://offline/ref=9D298B025C6D0CE8D48728886C2D1D8956311E1344198A80E469F1F5348929A0bD61N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главы администрации (губернатора) Краснодарского края от 7 мая 2009 года N 350 "Об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края",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consultantplus://offline/ref=9D298B025C6D0CE8D48728886C2D1D8956311E13441F898AEF69F1F5348929A0bD61N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Уставом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муниципального образования город-курорт Сочи постановляю: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consultantplus://offline/ref=9D298B025C6D0CE8D48728886C2D1D8956311E13461F8881EA69F1F5348929A0D144076EACAF6D43A2EE69b866N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Главы города Сочи от 30.12.2009 N 584, Постановлений администрации города Сочи от 08.04.2010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consultantplus://offline/ref=9D298B025C6D0CE8D48728886C2D1D8956311E1346188C8FEB69F1F5348929A0D144076EACAF6D43A2EE69b869N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380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от 15.07.2010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consultantplus://offline/ref=9D298B025C6D0CE8D48728886C2D1D8956311E13451B8C80E469F1F5348929A0D144076EACAF6D43A2EE6Bb86DN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873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)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Par41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Порядок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проведения антикоррупционной экспертизы нормативных правовых актов администрации города Сочи и их проектов.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consultantplus://offline/ref=9D298B025C6D0CE8D48728886C2D1D8956311E13461F8881EA69F1F5348929A0D144076EACAF6D43A2EE68b86EN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Главы города Сочи от 30.12.2009 N 584,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consultantplus://offline/ref=9D298B025C6D0CE8D48728886C2D1D8956311E1346188C8FEB69F1F5348929A0D144076EACAF6D43A2EE69b868N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администрации города Сочи от 08.04.2010 N 380)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Управлению информации и аналитической работы администрации города Сочи (</w:t>
      </w:r>
      <w:proofErr w:type="spellStart"/>
      <w:r>
        <w:rPr>
          <w:rFonts w:ascii="Calibri" w:hAnsi="Calibri" w:cs="Calibri"/>
        </w:rPr>
        <w:t>Пшениснова</w:t>
      </w:r>
      <w:proofErr w:type="spellEnd"/>
      <w:r>
        <w:rPr>
          <w:rFonts w:ascii="Calibri" w:hAnsi="Calibri" w:cs="Calibri"/>
        </w:rPr>
        <w:t>) предусмотреть на официальном сайте администрации города Сочи в сети Интернет раздел для размещения нормативных правовых актов администрации города Сочи и их проектов для изучения независимыми экспертами.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введен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consultantplus://offline/ref=9D298B025C6D0CE8D48728886C2D1D8956311E13461F8881EA69F1F5348929A0D144076EACAF6D43A2EE68b86CN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Главы города Сочи от 30.12.2009 N 584; 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consultantplus://offline/ref=9D298B025C6D0CE8D48728886C2D1D8956311E1346188C8FEB69F1F5348929A0D144076EACAF6D43A2EE69b868N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администрации города Сочи от 08.04.2010 N 380)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Департаменту муниципальной службы, кадровой политики и контроля администрации города Сочи (Владимирская) в целях проведения антикоррупционной экспертизы ежемесячно, к 25 числу, направлять в прокуратуру города </w:t>
      </w:r>
      <w:proofErr w:type="gramStart"/>
      <w:r>
        <w:rPr>
          <w:rFonts w:ascii="Calibri" w:hAnsi="Calibri" w:cs="Calibri"/>
        </w:rPr>
        <w:t>Сочи</w:t>
      </w:r>
      <w:proofErr w:type="gramEnd"/>
      <w:r>
        <w:rPr>
          <w:rFonts w:ascii="Calibri" w:hAnsi="Calibri" w:cs="Calibri"/>
        </w:rPr>
        <w:t xml:space="preserve"> изданные нормативные правовые акты.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введен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Сочи от 15.06.2011 N 1135)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. Контроль за выполнением настоящего Постановления оставляю за собой.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. Настоящее Постановление вступает в силу со дня его подписания.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Исполняющий обязанности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города Сочи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А.Н.РЫКОВ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6"/>
      <w:bookmarkEnd w:id="1"/>
      <w:r>
        <w:rPr>
          <w:rFonts w:ascii="Calibri" w:hAnsi="Calibri" w:cs="Calibri"/>
        </w:rPr>
        <w:t>Приложение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города Сочи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27.05.2009 N 182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1"/>
      <w:bookmarkEnd w:id="2"/>
      <w:r>
        <w:rPr>
          <w:rFonts w:ascii="Calibri" w:hAnsi="Calibri" w:cs="Calibri"/>
          <w:b/>
          <w:bCs/>
        </w:rPr>
        <w:t>ПОРЯДОК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АНТИКОРРУПЦИОННОЙ ЭКСПЕРТИЗЫ НОРМАТИВНЫХ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 АДМИНИСТРАЦИИ ГОРОДА СОЧИ И ИХ ПРОЕКТОВ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Главы города Сочи от 30.12.2009 N 584,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Постановлений администрации города Сочи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08.04.2010 </w:t>
      </w:r>
      <w:hyperlink r:id="rId9" w:history="1">
        <w:r>
          <w:rPr>
            <w:rFonts w:ascii="Calibri" w:hAnsi="Calibri" w:cs="Calibri"/>
            <w:color w:val="0000FF"/>
          </w:rPr>
          <w:t>N 380</w:t>
        </w:r>
      </w:hyperlink>
      <w:r>
        <w:rPr>
          <w:rFonts w:ascii="Calibri" w:hAnsi="Calibri" w:cs="Calibri"/>
        </w:rPr>
        <w:t xml:space="preserve">, от 15.06.2011 </w:t>
      </w:r>
      <w:hyperlink r:id="rId10" w:history="1">
        <w:r>
          <w:rPr>
            <w:rFonts w:ascii="Calibri" w:hAnsi="Calibri" w:cs="Calibri"/>
            <w:color w:val="0000FF"/>
          </w:rPr>
          <w:t>N 1135</w:t>
        </w:r>
      </w:hyperlink>
      <w:r>
        <w:rPr>
          <w:rFonts w:ascii="Calibri" w:hAnsi="Calibri" w:cs="Calibri"/>
        </w:rPr>
        <w:t>,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22.03.2012 </w:t>
      </w:r>
      <w:hyperlink r:id="rId11" w:history="1">
        <w:r>
          <w:rPr>
            <w:rFonts w:ascii="Calibri" w:hAnsi="Calibri" w:cs="Calibri"/>
            <w:color w:val="0000FF"/>
          </w:rPr>
          <w:t>N 523</w:t>
        </w:r>
      </w:hyperlink>
      <w:r>
        <w:rPr>
          <w:rFonts w:ascii="Calibri" w:hAnsi="Calibri" w:cs="Calibri"/>
        </w:rPr>
        <w:t xml:space="preserve">, от 24.07.2012 </w:t>
      </w:r>
      <w:hyperlink r:id="rId12" w:history="1">
        <w:r>
          <w:rPr>
            <w:rFonts w:ascii="Calibri" w:hAnsi="Calibri" w:cs="Calibri"/>
            <w:color w:val="0000FF"/>
          </w:rPr>
          <w:t>N 1575</w:t>
        </w:r>
      </w:hyperlink>
      <w:r>
        <w:rPr>
          <w:rFonts w:ascii="Calibri" w:hAnsi="Calibri" w:cs="Calibri"/>
        </w:rPr>
        <w:t>)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0"/>
      <w:bookmarkEnd w:id="3"/>
      <w:r>
        <w:rPr>
          <w:rFonts w:ascii="Calibri" w:hAnsi="Calibri" w:cs="Calibri"/>
        </w:rPr>
        <w:t>1. Общие положения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Настоящий Порядок определяет процедуру проведения антикоррупционной экспертизы нормативных правовых актов администрации города Сочи (далее - нормативный правовой акт) и проектов нормативных правовых актов администрации города Сочи (далее - проект).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Сочи от 08.04.2010 N 380)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Термины, используемые в настоящем Порядке: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антикоррупционная экспертиза - специальное исследование нормативных правовых актов (проектов) в целях выявления в них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коррупциогенный</w:t>
      </w:r>
      <w:proofErr w:type="spellEnd"/>
      <w:r>
        <w:rPr>
          <w:rFonts w:ascii="Calibri" w:hAnsi="Calibri" w:cs="Calibri"/>
        </w:rPr>
        <w:t xml:space="preserve"> фактор - положения нормативных правовых актов (проектов), устанавливающие для </w:t>
      </w:r>
      <w:proofErr w:type="spellStart"/>
      <w:r>
        <w:rPr>
          <w:rFonts w:ascii="Calibri" w:hAnsi="Calibri" w:cs="Calibri"/>
        </w:rPr>
        <w:t>правоприменителя</w:t>
      </w:r>
      <w:proofErr w:type="spellEnd"/>
      <w:r>
        <w:rPr>
          <w:rFonts w:ascii="Calibri" w:hAnsi="Calibri" w:cs="Calibri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независимые эксперты - институты гражданского общества и граждане, обладающие правом в установленном законодательством порядке за счет собственных средств проводить независимую антикоррупционную экспертизу нормативных правовых актов (проектов);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орган - правовое управление администрации города Сочи.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Антикоррупционная экспертиза нормативных правовых актов (проектов) проводится на основе следующих принципов: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обязательности проведения антикоррупционной экспертизы проектов;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оценки нормативного правового акта во взаимосвязи с другими нормативными правовыми актами;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обоснованности, объективности и </w:t>
      </w:r>
      <w:proofErr w:type="spellStart"/>
      <w:r>
        <w:rPr>
          <w:rFonts w:ascii="Calibri" w:hAnsi="Calibri" w:cs="Calibri"/>
        </w:rPr>
        <w:t>проверяемости</w:t>
      </w:r>
      <w:proofErr w:type="spellEnd"/>
      <w:r>
        <w:rPr>
          <w:rFonts w:ascii="Calibri" w:hAnsi="Calibri" w:cs="Calibri"/>
        </w:rPr>
        <w:t xml:space="preserve"> результатов антикоррупционной экспертизы;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компетентности лиц, проводящих антикоррупционную экспертизу;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сотрудничества отраслевых (функциональных) и территориальных органов администрации города Сочи, а также их должностных лиц с институтами гражданского общества при проведении антикоррупционной экспертизы.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Антикоррупционной экспертизе подлежат проекты.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Антикоррупционная экспертиза действующих нормативных правовых актов проводится в случае: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7"/>
      <w:bookmarkEnd w:id="4"/>
      <w:r>
        <w:rPr>
          <w:rFonts w:ascii="Calibri" w:hAnsi="Calibri" w:cs="Calibri"/>
        </w:rPr>
        <w:t>внесения изменений в нормативный правовой акт;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представления отраслевым (функциональным) или территориальным органом администрации города Сочи нормативного правового акта для проведения антикоррупционной экспертизы;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получения уполномоченным органом письменного обращения независимого эксперта об </w:t>
      </w:r>
      <w:r>
        <w:rPr>
          <w:rFonts w:ascii="Calibri" w:hAnsi="Calibri" w:cs="Calibri"/>
        </w:rPr>
        <w:lastRenderedPageBreak/>
        <w:t xml:space="preserve">обнаружении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в нормативных правовых актах.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Антикоррупционная экспертиза нормативных правовых актов (проектов) проводится согласно </w:t>
      </w:r>
      <w:hyperlink r:id="rId14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 (далее - Методика).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1"/>
      <w:bookmarkEnd w:id="5"/>
      <w:r>
        <w:rPr>
          <w:rFonts w:ascii="Calibri" w:hAnsi="Calibri" w:cs="Calibri"/>
        </w:rPr>
        <w:t>1.6. Срок проведения антикоррупционной экспертизы нормативных правовых актов (проектов) составляет семь рабочих дней со дня поступления нормативного правового акта (проекта) на экспертизу в уполномоченный орган.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3"/>
      <w:bookmarkEnd w:id="6"/>
      <w:r>
        <w:rPr>
          <w:rFonts w:ascii="Calibri" w:hAnsi="Calibri" w:cs="Calibri"/>
        </w:rPr>
        <w:t>2. Представление проектов для проведения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антикоррупционной экспертизы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После согласования проекта отраслевыми (функциональными) и территориальными органами администрации города Сочи, внесенными в лист согласования, за исключением правового управления администрации города Сочи, первого заместителя Главы города Сочи, заместителя Главы города Сочи, координирующего работу департамента муниципальной службы и контроля администрации города Сочи, проект на бумажном и электронном носителях представляется в уполномоченный орган для проведения антикоррупционной экспертизы.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7"/>
      <w:bookmarkEnd w:id="7"/>
      <w:r>
        <w:rPr>
          <w:rFonts w:ascii="Calibri" w:hAnsi="Calibri" w:cs="Calibri"/>
        </w:rPr>
        <w:t>2.2. До направления нормативного правового акта (проекта) в уполномоченный орган отраслевой (функциональный) или территориальный орган администрации города Сочи, подготовивший нормативный правовой акт (проект), направляет его электронную копию в управление информационных ресурсов администрации города Сочи для размещения на официальном сайте администрации города Сочи в сети Интернет (http://www.sochiadm.ru) для изучения независимыми экспертами.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Сочи от 15.06.2011 </w:t>
      </w:r>
      <w:hyperlink r:id="rId15" w:history="1">
        <w:r>
          <w:rPr>
            <w:rFonts w:ascii="Calibri" w:hAnsi="Calibri" w:cs="Calibri"/>
            <w:color w:val="0000FF"/>
          </w:rPr>
          <w:t>N 1135</w:t>
        </w:r>
      </w:hyperlink>
      <w:r>
        <w:rPr>
          <w:rFonts w:ascii="Calibri" w:hAnsi="Calibri" w:cs="Calibri"/>
        </w:rPr>
        <w:t xml:space="preserve">, от 22.03.2012 </w:t>
      </w:r>
      <w:hyperlink r:id="rId16" w:history="1">
        <w:r>
          <w:rPr>
            <w:rFonts w:ascii="Calibri" w:hAnsi="Calibri" w:cs="Calibri"/>
            <w:color w:val="0000FF"/>
          </w:rPr>
          <w:t>N 523</w:t>
        </w:r>
      </w:hyperlink>
      <w:r>
        <w:rPr>
          <w:rFonts w:ascii="Calibri" w:hAnsi="Calibri" w:cs="Calibri"/>
        </w:rPr>
        <w:t>)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Проект, представляемый в уполномоченный орган для проведения антикоррупционной экспертизы, дополняется: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пояснительной запиской, содержащей: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цели, которые преследуются принятием подготовленного проекта;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возможных последствий принятия подготовленного проекта;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документом, подтверждающим направление его электронной копии в управление информационных ресурсов администрации города Сочи для целей, указанных в </w:t>
      </w:r>
      <w:hyperlink w:anchor="Par77" w:history="1">
        <w:r>
          <w:rPr>
            <w:rFonts w:ascii="Calibri" w:hAnsi="Calibri" w:cs="Calibri"/>
            <w:color w:val="0000FF"/>
          </w:rPr>
          <w:t>пункте 2.2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Сочи от 15.06.2011 </w:t>
      </w:r>
      <w:hyperlink r:id="rId17" w:history="1">
        <w:r>
          <w:rPr>
            <w:rFonts w:ascii="Calibri" w:hAnsi="Calibri" w:cs="Calibri"/>
            <w:color w:val="0000FF"/>
          </w:rPr>
          <w:t>N 1135</w:t>
        </w:r>
      </w:hyperlink>
      <w:r>
        <w:rPr>
          <w:rFonts w:ascii="Calibri" w:hAnsi="Calibri" w:cs="Calibri"/>
        </w:rPr>
        <w:t xml:space="preserve">, от 22.03.2012 </w:t>
      </w:r>
      <w:hyperlink r:id="rId18" w:history="1">
        <w:r>
          <w:rPr>
            <w:rFonts w:ascii="Calibri" w:hAnsi="Calibri" w:cs="Calibri"/>
            <w:color w:val="0000FF"/>
          </w:rPr>
          <w:t>N 523</w:t>
        </w:r>
      </w:hyperlink>
      <w:r>
        <w:rPr>
          <w:rFonts w:ascii="Calibri" w:hAnsi="Calibri" w:cs="Calibri"/>
        </w:rPr>
        <w:t>)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86"/>
      <w:bookmarkEnd w:id="8"/>
      <w:r>
        <w:rPr>
          <w:rFonts w:ascii="Calibri" w:hAnsi="Calibri" w:cs="Calibri"/>
        </w:rPr>
        <w:t>3. Проведение антикоррупционной экспертизы проектов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нормативных правовых актов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Независимые эксперты не позднее дня, предшествующего дню окончания проведения антикоррупционной экспертизы нормативного правового акта (проекта), определяемого в соответствии с </w:t>
      </w:r>
      <w:hyperlink w:anchor="Par71" w:history="1">
        <w:r>
          <w:rPr>
            <w:rFonts w:ascii="Calibri" w:hAnsi="Calibri" w:cs="Calibri"/>
            <w:color w:val="0000FF"/>
          </w:rPr>
          <w:t>пунктом 1.6</w:t>
        </w:r>
      </w:hyperlink>
      <w:r>
        <w:rPr>
          <w:rFonts w:ascii="Calibri" w:hAnsi="Calibri" w:cs="Calibri"/>
        </w:rPr>
        <w:t xml:space="preserve"> настоящего Порядка, направляют заключения по результатам независимой антикоррупционной экспертизы на электронный адрес уполномоченного органа (pravo@sochiadm.ru).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Сочи от 15.06.2011 N 1135)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Заключение по результатам независимой антикоррупционной экспертизы должно содержать: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(фамилию, имя, отчество) независимого эксперта;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для направления корреспонденции;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нормативного правового акта (проекта), на который дается экспертное заключение;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вывод об обнаружении либо отсутствии в нормативном правовом акте (проекте)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независимым экспертом делается вывод об обнаружении в нормативном правовом акте (проекте)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заключение по результатам независимой антикоррупционной экспертизы должно содержать: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наименование </w:t>
      </w:r>
      <w:proofErr w:type="spellStart"/>
      <w:r>
        <w:rPr>
          <w:rFonts w:ascii="Calibri" w:hAnsi="Calibri" w:cs="Calibri"/>
        </w:rPr>
        <w:t>коррупциогенного</w:t>
      </w:r>
      <w:proofErr w:type="spellEnd"/>
      <w:r>
        <w:rPr>
          <w:rFonts w:ascii="Calibri" w:hAnsi="Calibri" w:cs="Calibri"/>
        </w:rPr>
        <w:t xml:space="preserve"> фактора в соответствии с </w:t>
      </w:r>
      <w:hyperlink r:id="rId20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>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указание на абзац, подпункт, пункт, часть, статью, раздел, главу нормативного правового акта (проекта), в которых обнаружен </w:t>
      </w:r>
      <w:proofErr w:type="spellStart"/>
      <w:r>
        <w:rPr>
          <w:rFonts w:ascii="Calibri" w:hAnsi="Calibri" w:cs="Calibri"/>
        </w:rPr>
        <w:t>коррупциогенный</w:t>
      </w:r>
      <w:proofErr w:type="spellEnd"/>
      <w:r>
        <w:rPr>
          <w:rFonts w:ascii="Calibri" w:hAnsi="Calibri" w:cs="Calibri"/>
        </w:rPr>
        <w:t xml:space="preserve"> фактор, либо указание на отсутствие нормы в нормативном правовом акте (проекте), если </w:t>
      </w:r>
      <w:proofErr w:type="spellStart"/>
      <w:r>
        <w:rPr>
          <w:rFonts w:ascii="Calibri" w:hAnsi="Calibri" w:cs="Calibri"/>
        </w:rPr>
        <w:t>коррупциогенный</w:t>
      </w:r>
      <w:proofErr w:type="spellEnd"/>
      <w:r>
        <w:rPr>
          <w:rFonts w:ascii="Calibri" w:hAnsi="Calibri" w:cs="Calibri"/>
        </w:rPr>
        <w:t xml:space="preserve"> фактор связан с правовыми пробелами;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предложение о способе устранения обнаруженных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заключении по результатам независимой антикоррупционной экспертизы могут быть отражены возможные негативные последствия сохранения в нормативном правовом акте (проекте) выявленных коррупционных факторов.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Выявленные при проведении экспертизы на </w:t>
      </w:r>
      <w:proofErr w:type="spellStart"/>
      <w:r>
        <w:rPr>
          <w:rFonts w:ascii="Calibri" w:hAnsi="Calibri" w:cs="Calibri"/>
        </w:rPr>
        <w:t>коррупциогенность</w:t>
      </w:r>
      <w:proofErr w:type="spellEnd"/>
      <w:r>
        <w:rPr>
          <w:rFonts w:ascii="Calibri" w:hAnsi="Calibri" w:cs="Calibri"/>
        </w:rPr>
        <w:t xml:space="preserve"> положения, которые не относятся в соответствии с </w:t>
      </w:r>
      <w:hyperlink r:id="rId21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к коррупционным факторам, но могут способствовать созданию условий для проявления коррупции, указываются в заключении по результатам антикоррупционной экспертизы.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Уполномоченный орган с учетом поступивших заключений по результатам независимой антикоррупционной экспертизы составляет заключение по результатам антикоррупционной экспертизы нормативного правового акта (проекта) и на следующий рабочий день после истечения срока, установленного </w:t>
      </w:r>
      <w:hyperlink w:anchor="Par71" w:history="1">
        <w:r>
          <w:rPr>
            <w:rFonts w:ascii="Calibri" w:hAnsi="Calibri" w:cs="Calibri"/>
            <w:color w:val="0000FF"/>
          </w:rPr>
          <w:t>пунктом 1.6</w:t>
        </w:r>
      </w:hyperlink>
      <w:r>
        <w:rPr>
          <w:rFonts w:ascii="Calibri" w:hAnsi="Calibri" w:cs="Calibri"/>
        </w:rPr>
        <w:t xml:space="preserve"> настоящего Порядка, направляет его составителю проекта.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Заключение уполномоченного органа по результатам антикоррупционной экспертизы проекта должно содержать: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нормативного правового акта (проекта), на который дается экспертное заключение;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отраслевого (функционального) или территориального органа администрации города Сочи, представившего нормативный правовой акт (проект) для проведения антикоррупционной экспертизы;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вывод об обнаружении либо отсутствии в нормативном правовом акте (проекте)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уполномоченным органом делается вывод об обнаружении в нормативном правовом акте (проекте)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заключение уполномоченного органа по результатам антикоррупционной экспертизы должно содержать: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наименование </w:t>
      </w:r>
      <w:proofErr w:type="spellStart"/>
      <w:r>
        <w:rPr>
          <w:rFonts w:ascii="Calibri" w:hAnsi="Calibri" w:cs="Calibri"/>
        </w:rPr>
        <w:t>коррупциогенного</w:t>
      </w:r>
      <w:proofErr w:type="spellEnd"/>
      <w:r>
        <w:rPr>
          <w:rFonts w:ascii="Calibri" w:hAnsi="Calibri" w:cs="Calibri"/>
        </w:rPr>
        <w:t xml:space="preserve"> фактора в соответствии с </w:t>
      </w:r>
      <w:hyperlink r:id="rId22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>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указание на абзац, подпункт, пункт, часть, статью, раздел, главу нормативного правового акта (проекта), в которых обнаружен </w:t>
      </w:r>
      <w:proofErr w:type="spellStart"/>
      <w:r>
        <w:rPr>
          <w:rFonts w:ascii="Calibri" w:hAnsi="Calibri" w:cs="Calibri"/>
        </w:rPr>
        <w:t>коррупциогенный</w:t>
      </w:r>
      <w:proofErr w:type="spellEnd"/>
      <w:r>
        <w:rPr>
          <w:rFonts w:ascii="Calibri" w:hAnsi="Calibri" w:cs="Calibri"/>
        </w:rPr>
        <w:t xml:space="preserve"> фактор, либо указание на отсутствие нормы в нормативном правовом акте (проекте), если </w:t>
      </w:r>
      <w:proofErr w:type="spellStart"/>
      <w:r>
        <w:rPr>
          <w:rFonts w:ascii="Calibri" w:hAnsi="Calibri" w:cs="Calibri"/>
        </w:rPr>
        <w:t>коррупциогенный</w:t>
      </w:r>
      <w:proofErr w:type="spellEnd"/>
      <w:r>
        <w:rPr>
          <w:rFonts w:ascii="Calibri" w:hAnsi="Calibri" w:cs="Calibri"/>
        </w:rPr>
        <w:t xml:space="preserve"> фактор связан с правовыми пробелами;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предложение о способе устранения обнаруженных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заключении уполномоченного органа по результатам антикоррупционной экспертизы могут быть отражены возможные негативные последствия сохранения в нормативном правовом акте (проекте) выявленных коррупционных факторов.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Выявленные при проведении антикоррупционной экспертизы положения, не относящиеся в соответствии с </w:t>
      </w:r>
      <w:hyperlink r:id="rId23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к коррупционным факторам, но которые могут способствовать созданию условий для проявления коррупции, указываются в заключении уполномоченного органа по результатам антикоррупционной экспертизы.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 ходе антикоррупционной экспертизы действующего нормативного правового акта, проводимой в соответствии с </w:t>
      </w:r>
      <w:hyperlink w:anchor="Par67" w:history="1">
        <w:r>
          <w:rPr>
            <w:rFonts w:ascii="Calibri" w:hAnsi="Calibri" w:cs="Calibri"/>
            <w:color w:val="0000FF"/>
          </w:rPr>
          <w:t>абзацем третьим пункта 1.4</w:t>
        </w:r>
      </w:hyperlink>
      <w:r>
        <w:rPr>
          <w:rFonts w:ascii="Calibri" w:hAnsi="Calibri" w:cs="Calibri"/>
        </w:rPr>
        <w:t xml:space="preserve"> настоящего Порядка, установлено, что проект нормативного правового акта вносит изменения, устраняющие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содержащиеся в действующем нормативном правовом акте, заключение уполномоченного органа по результатам антикоррупционной экспертизы действующего нормативного правового акта не дается.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Сочи от 08.04.2010 N 380)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3.6. Заключение уполномоченного органа по результатам антикоррупционной экспертизы считается положительным, если в нормативном правовом акте (проекте) коррупционные факторы не обнаружены.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Заключение уполномоченного органа по результатам антикоррупционной экспертизы считается отрицательным, если в заключении содержатся указания на коррупционные факторы. В этом случае проект направляется на доработку, а в нормативный правовой акт рекомендуется внести изменения.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Поступившие заключения по результатам независимой антикоррупционной экспертизы и заключение уполномоченного органа по результатам антикоррупционной экспертизы нормативного правового акта (проекта) размещаются на официальном сайте администрации города Сочи в сети Интернет (http://www.sochiadm.ru).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В нижней части каждого листа проекта нормативного правового акта, прошедшего антикоррупционную экспертизу (за исключением листа согласования), проставляется штамп уполномоченного органа.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3.9 введен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Сочи от 08.04.2010 N 380; 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Сочи от 24.07.2012 N 1575)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правового управления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Сочи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М.С.БОРОЗДИНА</w:t>
      </w: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7A2A" w:rsidRDefault="0028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7A2A" w:rsidRDefault="00287A2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6376F" w:rsidRDefault="00C6376F">
      <w:bookmarkStart w:id="9" w:name="_GoBack"/>
      <w:bookmarkEnd w:id="9"/>
    </w:p>
    <w:sectPr w:rsidR="00C6376F" w:rsidSect="00C0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2A"/>
    <w:rsid w:val="00287A2A"/>
    <w:rsid w:val="00C6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160B7-7F9E-4D73-B884-9EF9DC81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98B025C6D0CE8D48728886C2D1D8956311E13461F8881EA69F1F5348929A0D144076EACAF6D43A2EE68b86BN" TargetMode="External"/><Relationship Id="rId13" Type="http://schemas.openxmlformats.org/officeDocument/2006/relationships/hyperlink" Target="consultantplus://offline/ref=9D298B025C6D0CE8D48728886C2D1D8956311E1346188C8FEB69F1F5348929A0D144076EACAF6D43A2EE69b868N" TargetMode="External"/><Relationship Id="rId18" Type="http://schemas.openxmlformats.org/officeDocument/2006/relationships/hyperlink" Target="consultantplus://offline/ref=9D298B025C6D0CE8D48728886C2D1D8956311E1345198B89E569F1F5348929A0D144076EACAF6D43A2EE69b868N" TargetMode="External"/><Relationship Id="rId26" Type="http://schemas.openxmlformats.org/officeDocument/2006/relationships/hyperlink" Target="consultantplus://offline/ref=9D298B025C6D0CE8D48728886C2D1D8956311E13451E8D8FEA69F1F5348929A0D144076EACAF6D43A2EE69b869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298B025C6D0CE8D48736857A41408D553F44174E1984DFB136AAA8638023F7960B5E2CE8A26C41bA65N" TargetMode="External"/><Relationship Id="rId7" Type="http://schemas.openxmlformats.org/officeDocument/2006/relationships/hyperlink" Target="consultantplus://offline/ref=9D298B025C6D0CE8D48728886C2D1D8956311E13461B8A89EF69F1F5348929A0D144076EACAF6D43A2EE6Ab867N" TargetMode="External"/><Relationship Id="rId12" Type="http://schemas.openxmlformats.org/officeDocument/2006/relationships/hyperlink" Target="consultantplus://offline/ref=9D298B025C6D0CE8D48728886C2D1D8956311E13451E8D8FEA69F1F5348929A0D144076EACAF6D43A2EE69b869N" TargetMode="External"/><Relationship Id="rId17" Type="http://schemas.openxmlformats.org/officeDocument/2006/relationships/hyperlink" Target="consultantplus://offline/ref=9D298B025C6D0CE8D48728886C2D1D8956311E13461B8A89EF69F1F5348929A0D144076EACAF6D43A2EE6Db86EN" TargetMode="External"/><Relationship Id="rId25" Type="http://schemas.openxmlformats.org/officeDocument/2006/relationships/hyperlink" Target="consultantplus://offline/ref=9D298B025C6D0CE8D48728886C2D1D8956311E1346188C8FEB69F1F5348929A0D144076EACAF6D43A2EE68b86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298B025C6D0CE8D48728886C2D1D8956311E1345198B89E569F1F5348929A0D144076EACAF6D43A2EE69b868N" TargetMode="External"/><Relationship Id="rId20" Type="http://schemas.openxmlformats.org/officeDocument/2006/relationships/hyperlink" Target="consultantplus://offline/ref=9D298B025C6D0CE8D48736857A41408D553F44174E1984DFB136AAA8638023F7960B5E2CE8A26C41bA6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298B025C6D0CE8D48728886C2D1D8956311E13461B8A89EF69F1F5348929A0D144076EACAF6D43A2EE6Ab867N" TargetMode="External"/><Relationship Id="rId11" Type="http://schemas.openxmlformats.org/officeDocument/2006/relationships/hyperlink" Target="consultantplus://offline/ref=9D298B025C6D0CE8D48728886C2D1D8956311E1345198B89E569F1F5348929A0D144076EACAF6D43A2EE69b868N" TargetMode="External"/><Relationship Id="rId24" Type="http://schemas.openxmlformats.org/officeDocument/2006/relationships/hyperlink" Target="consultantplus://offline/ref=9D298B025C6D0CE8D48728886C2D1D8956311E1346188C8FEB69F1F5348929A0D144076EACAF6D43A2EE69b866N" TargetMode="External"/><Relationship Id="rId5" Type="http://schemas.openxmlformats.org/officeDocument/2006/relationships/hyperlink" Target="consultantplus://offline/ref=9D298B025C6D0CE8D48728886C2D1D8956311E13461B8A89EF69F1F5348929A0D144076EACAF6D43A2EE6Ab869N" TargetMode="External"/><Relationship Id="rId15" Type="http://schemas.openxmlformats.org/officeDocument/2006/relationships/hyperlink" Target="consultantplus://offline/ref=9D298B025C6D0CE8D48728886C2D1D8956311E13461B8A89EF69F1F5348929A0D144076EACAF6D43A2EE6Db86EN" TargetMode="External"/><Relationship Id="rId23" Type="http://schemas.openxmlformats.org/officeDocument/2006/relationships/hyperlink" Target="consultantplus://offline/ref=9D298B025C6D0CE8D48736857A41408D553F44174E1984DFB136AAA8638023F7960B5E2CE8A26C41bA65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D298B025C6D0CE8D48728886C2D1D8956311E13461B8A89EF69F1F5348929A0D144076EACAF6D43A2EE6Db86EN" TargetMode="External"/><Relationship Id="rId19" Type="http://schemas.openxmlformats.org/officeDocument/2006/relationships/hyperlink" Target="consultantplus://offline/ref=9D298B025C6D0CE8D48728886C2D1D8956311E13461B8A89EF69F1F5348929A0D144076EACAF6D43A2EE6Db86F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D298B025C6D0CE8D48728886C2D1D8956311E1346188C8FEB69F1F5348929A0D144076EACAF6D43A2EE69b868N" TargetMode="External"/><Relationship Id="rId14" Type="http://schemas.openxmlformats.org/officeDocument/2006/relationships/hyperlink" Target="consultantplus://offline/ref=9D298B025C6D0CE8D48736857A41408D553F44174E1984DFB136AAA8638023F7960B5E2CE8A26C41bA65N" TargetMode="External"/><Relationship Id="rId22" Type="http://schemas.openxmlformats.org/officeDocument/2006/relationships/hyperlink" Target="consultantplus://offline/ref=9D298B025C6D0CE8D48736857A41408D553F44174E1984DFB136AAA8638023F7960B5E2CE8A26C41bA65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Саббатовская Анастасия Владимировна</dc:creator>
  <cp:keywords/>
  <dc:description/>
  <cp:lastModifiedBy>Саббатовская Анастасия Владимировна</cp:lastModifiedBy>
  <cp:revision>1</cp:revision>
  <dcterms:created xsi:type="dcterms:W3CDTF">2015-06-09T13:58:00Z</dcterms:created>
  <dcterms:modified xsi:type="dcterms:W3CDTF">2015-06-09T13:58:00Z</dcterms:modified>
</cp:coreProperties>
</file>